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F4" w:rsidRPr="001A1E6B" w:rsidRDefault="00CB77F4" w:rsidP="00CB77F4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E6B">
        <w:rPr>
          <w:rFonts w:ascii="Times New Roman" w:eastAsia="Times New Roman" w:hAnsi="Times New Roman" w:cs="Times New Roman"/>
          <w:b/>
          <w:sz w:val="28"/>
          <w:szCs w:val="28"/>
        </w:rPr>
        <w:t>Требования (расширенный формат)</w:t>
      </w:r>
      <w:r w:rsidR="00B148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1A1E6B">
        <w:rPr>
          <w:rFonts w:ascii="Times New Roman" w:eastAsia="Times New Roman" w:hAnsi="Times New Roman" w:cs="Times New Roman"/>
          <w:b/>
          <w:sz w:val="28"/>
          <w:szCs w:val="28"/>
        </w:rPr>
        <w:t>(60 баллов)</w:t>
      </w:r>
    </w:p>
    <w:p w:rsidR="00C759B0" w:rsidRPr="001A1E6B" w:rsidRDefault="00C77AB0" w:rsidP="00CB77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написания эссе</w:t>
      </w:r>
      <w:r w:rsidR="00B05A1B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7472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05A1B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CB77F4" w:rsidRPr="001A1E6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олимпиаде по иностранным языкам</w:t>
      </w:r>
    </w:p>
    <w:p w:rsidR="00CB77F4" w:rsidRPr="001A1E6B" w:rsidRDefault="00CB77F4" w:rsidP="00CB77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425"/>
        <w:gridCol w:w="391"/>
      </w:tblGrid>
      <w:tr w:rsidR="00CB77F4" w:rsidTr="001A1E6B">
        <w:tc>
          <w:tcPr>
            <w:tcW w:w="709" w:type="dxa"/>
            <w:vAlign w:val="bottom"/>
          </w:tcPr>
          <w:p w:rsidR="00CB77F4" w:rsidRPr="00FD0E21" w:rsidRDefault="00CB77F4" w:rsidP="00B05D93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647" w:type="dxa"/>
            <w:vAlign w:val="bottom"/>
          </w:tcPr>
          <w:p w:rsidR="00CB77F4" w:rsidRPr="001A1E6B" w:rsidRDefault="00CB77F4" w:rsidP="00B05D9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816" w:type="dxa"/>
            <w:gridSpan w:val="2"/>
            <w:vAlign w:val="bottom"/>
          </w:tcPr>
          <w:p w:rsidR="00CB77F4" w:rsidRPr="00FD0E21" w:rsidRDefault="00CB77F4" w:rsidP="00B05D93">
            <w:pPr>
              <w:spacing w:line="245" w:lineRule="exact"/>
              <w:ind w:right="2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B77F4" w:rsidTr="001A1E6B">
        <w:tc>
          <w:tcPr>
            <w:tcW w:w="10172" w:type="dxa"/>
            <w:gridSpan w:val="4"/>
          </w:tcPr>
          <w:p w:rsidR="00CB77F4" w:rsidRPr="001A1E6B" w:rsidRDefault="00CB77F4" w:rsidP="00CB77F4">
            <w:pPr>
              <w:jc w:val="center"/>
              <w:rPr>
                <w:sz w:val="28"/>
                <w:szCs w:val="28"/>
              </w:rPr>
            </w:pPr>
            <w:r w:rsidRPr="001A1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Оценивание прагматической компетенции</w:t>
            </w:r>
          </w:p>
        </w:tc>
      </w:tr>
      <w:tr w:rsidR="00CB77F4" w:rsidRPr="00C31C30" w:rsidTr="001A1E6B">
        <w:tc>
          <w:tcPr>
            <w:tcW w:w="709" w:type="dxa"/>
            <w:vMerge w:val="restart"/>
          </w:tcPr>
          <w:p w:rsidR="00CB77F4" w:rsidRPr="00C31C30" w:rsidRDefault="00CB77F4" w:rsidP="00CB7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2" w:lineRule="exact"/>
              <w:ind w:lef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*Изложение собственного мнения в оригинальной форме по заданной теме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 ученика/цы нет доказательств понимания темы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просто перефразирует тему, не формулируя собственную концепцию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понимает суть темы и частично объясняет ее, формулируя собственную концепцию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</w:t>
            </w:r>
            <w:r w:rsidRPr="00FD0E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 суть темы и подробно объясняет ее, формулируя собственную концепцию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понимает суть темы и подробно объясняет ее, формулируя оригинальную концепцию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7F4" w:rsidRPr="00C31C30" w:rsidTr="001A1E6B">
        <w:tc>
          <w:tcPr>
            <w:tcW w:w="709" w:type="dxa"/>
            <w:vMerge w:val="restart"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Представление точки зрения по заданной теме на базе конкретных примеров из культуры/цивилизации страны изучаемого языка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не представляет точку зрения  по отношению к заданной теме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представляет анонимную точку зрения  по отношению к заданной теме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 представляет неполную точку зрения  по отношению к заданной теме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представляет полную точку зрения  по отношению к заданной теме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7F4" w:rsidRPr="00C31C30" w:rsidTr="001A1E6B">
        <w:tc>
          <w:tcPr>
            <w:tcW w:w="709" w:type="dxa"/>
            <w:vMerge w:val="restart"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B77F4" w:rsidRPr="00FD0E21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Степень аргументации: использование как минимум 2 адекватных аргументов,  с приведением  2 примеров из литературы / культуры / цивилизации изучаемой страны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463E75" w:rsidRDefault="00CB77F4" w:rsidP="00C31C30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391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не представляет никаких аргументов или примеров</w:t>
            </w:r>
          </w:p>
        </w:tc>
        <w:tc>
          <w:tcPr>
            <w:tcW w:w="425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приводит правильный аргумент без примера.</w:t>
            </w:r>
          </w:p>
        </w:tc>
        <w:tc>
          <w:tcPr>
            <w:tcW w:w="425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приводит соответствующий пример.</w:t>
            </w:r>
          </w:p>
        </w:tc>
        <w:tc>
          <w:tcPr>
            <w:tcW w:w="425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приводит аргумент с подходящим примером.</w:t>
            </w:r>
          </w:p>
        </w:tc>
        <w:tc>
          <w:tcPr>
            <w:tcW w:w="425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5" w:lineRule="exact"/>
              <w:ind w:lef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Примечание: оно применяется одинаково к обоим аргументам и суммирует оценку аргумента </w:t>
            </w: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аргументом II</w:t>
            </w:r>
            <w:r w:rsid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(баллы за I+баллы за II)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4" w:rsidRPr="00C31C30" w:rsidTr="001A1E6B">
        <w:tc>
          <w:tcPr>
            <w:tcW w:w="709" w:type="dxa"/>
            <w:vMerge w:val="restart"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Структура текста:последовательность,взаимосвязь,наличие связующих элементов.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создает текст, не имеющий структуры, последовательности и взаимосвязи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создает целостный текст: последовательное и логичное изложение идей и фактов.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CB77F4" w:rsidRPr="00FD0E21" w:rsidRDefault="00CB77F4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вырабатывает взаимосвязанный текст с обязательными структурными элементами: введение, развитие, заключение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1/2/3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B77F4" w:rsidRPr="00FD0E21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создает последовательный и взаимосвязный текст, соответствующим образом используя логико-семантические связи между структурными элементами. 1 связущий элемент при введении,приведение  2 аргументов и  2  примеров, 1 вывод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1/2/3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B77F4" w:rsidRPr="00FD0E21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аргументирует последовательное и структурно сбалансированное (сбалансированное соблюдение объема структурных элементов)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F4" w:rsidRPr="00C31C30" w:rsidTr="001A1E6B">
        <w:tc>
          <w:tcPr>
            <w:tcW w:w="709" w:type="dxa"/>
            <w:vMerge w:val="restart"/>
          </w:tcPr>
          <w:p w:rsidR="00CB77F4" w:rsidRPr="00B148AD" w:rsidRDefault="00B148AD" w:rsidP="00CB7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7" w:type="dxa"/>
          </w:tcPr>
          <w:p w:rsidR="00CB77F4" w:rsidRPr="00FD0E21" w:rsidRDefault="007472C9" w:rsidP="00C31C3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Соблюдение объема (25</w:t>
            </w:r>
            <w:r w:rsidR="00CB77F4"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слов) и логического членения текста/абзацирование</w:t>
            </w:r>
          </w:p>
        </w:tc>
        <w:tc>
          <w:tcPr>
            <w:tcW w:w="816" w:type="dxa"/>
            <w:gridSpan w:val="2"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B77F4" w:rsidRPr="00FD0E21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hAnsi="Times New Roman" w:cs="Times New Roman"/>
                <w:sz w:val="24"/>
                <w:szCs w:val="24"/>
              </w:rPr>
              <w:t>Ученик/ца не соблюдает указанный объем и графическое представление идей по пунктам</w:t>
            </w:r>
          </w:p>
        </w:tc>
        <w:tc>
          <w:tcPr>
            <w:tcW w:w="816" w:type="dxa"/>
            <w:gridSpan w:val="2"/>
          </w:tcPr>
          <w:p w:rsidR="00CB77F4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B77F4" w:rsidRPr="00FD0E21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Ученик/ца соблюдает объем </w:t>
            </w: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(+/- 10%)</w:t>
            </w:r>
          </w:p>
        </w:tc>
        <w:tc>
          <w:tcPr>
            <w:tcW w:w="816" w:type="dxa"/>
            <w:gridSpan w:val="2"/>
          </w:tcPr>
          <w:p w:rsidR="00CB77F4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F4" w:rsidRPr="00C31C30" w:rsidTr="001A1E6B">
        <w:tc>
          <w:tcPr>
            <w:tcW w:w="709" w:type="dxa"/>
            <w:vMerge/>
          </w:tcPr>
          <w:p w:rsidR="00CB77F4" w:rsidRPr="00C31C30" w:rsidRDefault="00CB77F4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B77F4" w:rsidRPr="00FD0E21" w:rsidRDefault="00CB77F4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соблюдает  графическое представление идей по пунктам</w:t>
            </w:r>
          </w:p>
        </w:tc>
        <w:tc>
          <w:tcPr>
            <w:tcW w:w="816" w:type="dxa"/>
            <w:gridSpan w:val="2"/>
          </w:tcPr>
          <w:p w:rsidR="00CB77F4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3F2" w:rsidRPr="00C31C30" w:rsidTr="001A1E6B">
        <w:tc>
          <w:tcPr>
            <w:tcW w:w="10172" w:type="dxa"/>
            <w:gridSpan w:val="4"/>
          </w:tcPr>
          <w:p w:rsidR="00B633F2" w:rsidRPr="00C31C30" w:rsidRDefault="00B633F2" w:rsidP="00C3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Оценивание лингвистической компетенции</w:t>
            </w:r>
          </w:p>
        </w:tc>
      </w:tr>
      <w:tr w:rsidR="00B633F2" w:rsidRPr="00C31C30" w:rsidTr="001A1E6B">
        <w:tc>
          <w:tcPr>
            <w:tcW w:w="709" w:type="dxa"/>
            <w:vMerge w:val="restart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</w:tcPr>
          <w:p w:rsidR="00FD0E21" w:rsidRDefault="00B633F2" w:rsidP="00C31C3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Лексическая компетенция: адекватное семантическое использование словарного запаса: синонимы/антонимы (минимум 2 примера), тематический словарный запас (10%), выражения/глагольные словосочетания, использование различных выразительных средств </w:t>
            </w:r>
          </w:p>
          <w:p w:rsidR="00B633F2" w:rsidRPr="00FD0E21" w:rsidRDefault="00B633F2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(минимум 4 примера )</w:t>
            </w:r>
          </w:p>
        </w:tc>
        <w:tc>
          <w:tcPr>
            <w:tcW w:w="816" w:type="dxa"/>
            <w:gridSpan w:val="2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33F2" w:rsidRPr="00C31C30" w:rsidTr="001A1E6B">
        <w:tc>
          <w:tcPr>
            <w:tcW w:w="709" w:type="dxa"/>
            <w:vMerge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B633F2" w:rsidP="00C31C30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 использует лексические единицы в отношениях синонимии / антонимии (минимум 2 отношения)</w:t>
            </w:r>
          </w:p>
        </w:tc>
        <w:tc>
          <w:tcPr>
            <w:tcW w:w="816" w:type="dxa"/>
            <w:gridSpan w:val="2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</w:tr>
      <w:tr w:rsidR="00B633F2" w:rsidRPr="00C31C30" w:rsidTr="001A1E6B">
        <w:tc>
          <w:tcPr>
            <w:tcW w:w="709" w:type="dxa"/>
            <w:vMerge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B633F2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r w:rsidR="00463E75"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к/ца</w:t>
            </w: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 тематический словарь (0% - 5% - 10%)</w:t>
            </w:r>
          </w:p>
        </w:tc>
        <w:tc>
          <w:tcPr>
            <w:tcW w:w="816" w:type="dxa"/>
            <w:gridSpan w:val="2"/>
          </w:tcPr>
          <w:p w:rsidR="00B633F2" w:rsidRPr="00C31C30" w:rsidRDefault="00B6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</w:tr>
      <w:tr w:rsidR="00B633F2" w:rsidRPr="00C31C30" w:rsidTr="001A1E6B">
        <w:tc>
          <w:tcPr>
            <w:tcW w:w="709" w:type="dxa"/>
            <w:vMerge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B633F2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использует выражения, словосочетания, выразительные средства</w:t>
            </w:r>
          </w:p>
        </w:tc>
        <w:tc>
          <w:tcPr>
            <w:tcW w:w="816" w:type="dxa"/>
            <w:gridSpan w:val="2"/>
          </w:tcPr>
          <w:p w:rsidR="00B633F2" w:rsidRPr="00C31C30" w:rsidRDefault="00B6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</w:tr>
      <w:tr w:rsidR="00B633F2" w:rsidRPr="00C31C30" w:rsidTr="001A1E6B">
        <w:tc>
          <w:tcPr>
            <w:tcW w:w="709" w:type="dxa"/>
            <w:vMerge w:val="restart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Грамматическая компетенция: правильное использование грамматических форм и структур(применение  сложных фраз),  залогов (минимум 2) и временных форм сказуемого (минимум 2), а также распространенных видов предложения.</w:t>
            </w:r>
          </w:p>
        </w:tc>
        <w:tc>
          <w:tcPr>
            <w:tcW w:w="816" w:type="dxa"/>
            <w:gridSpan w:val="2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33F2" w:rsidRPr="00C31C30" w:rsidTr="001A1E6B">
        <w:tc>
          <w:tcPr>
            <w:tcW w:w="709" w:type="dxa"/>
            <w:vMerge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463E75" w:rsidP="00C31C30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Ученик/ца </w:t>
            </w:r>
            <w:r w:rsidR="00B633F2"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разрабатывает правильную фразу (порядок слов) и конструкции  с подчинением).</w:t>
            </w:r>
          </w:p>
        </w:tc>
        <w:tc>
          <w:tcPr>
            <w:tcW w:w="816" w:type="dxa"/>
            <w:gridSpan w:val="2"/>
          </w:tcPr>
          <w:p w:rsidR="00B633F2" w:rsidRPr="00C31C30" w:rsidRDefault="00B6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</w:tr>
      <w:tr w:rsidR="00B633F2" w:rsidRPr="00C31C30" w:rsidTr="001A1E6B">
        <w:tc>
          <w:tcPr>
            <w:tcW w:w="709" w:type="dxa"/>
            <w:vMerge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B633F2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</w:t>
            </w:r>
            <w:r w:rsidRPr="00FD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 различные и правильные времена (минимум 2) и залоги (минимум 2). </w:t>
            </w:r>
          </w:p>
        </w:tc>
        <w:tc>
          <w:tcPr>
            <w:tcW w:w="816" w:type="dxa"/>
            <w:gridSpan w:val="2"/>
          </w:tcPr>
          <w:p w:rsidR="00B633F2" w:rsidRPr="00C31C30" w:rsidRDefault="00B6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</w:tr>
      <w:tr w:rsidR="00B633F2" w:rsidRPr="00C31C30" w:rsidTr="001A1E6B">
        <w:tc>
          <w:tcPr>
            <w:tcW w:w="709" w:type="dxa"/>
            <w:vMerge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B633F2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правильно выражает морфосинтаксические отношения (согласование, порядок элементов и т. д.).</w:t>
            </w:r>
          </w:p>
        </w:tc>
        <w:tc>
          <w:tcPr>
            <w:tcW w:w="816" w:type="dxa"/>
            <w:gridSpan w:val="2"/>
          </w:tcPr>
          <w:p w:rsidR="00B633F2" w:rsidRPr="00C31C30" w:rsidRDefault="00B6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C31C30" w:rsidRDefault="00C31C30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Правильное грамматическое и орфографическое выражение: ошибки не допускаются</w:t>
            </w:r>
          </w:p>
        </w:tc>
        <w:tc>
          <w:tcPr>
            <w:tcW w:w="816" w:type="dxa"/>
            <w:gridSpan w:val="2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B633F2" w:rsidP="00C31C30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Ученик/ца</w:t>
            </w: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допускает</w:t>
            </w:r>
            <w:r w:rsidR="001A1E6B"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14 </w:t>
            </w: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bottom"/>
          </w:tcPr>
          <w:p w:rsidR="00B633F2" w:rsidRPr="00FD0E21" w:rsidRDefault="00B633F2" w:rsidP="00C31C3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Ученик/ца допускает </w:t>
            </w:r>
            <w:r w:rsidR="001A1E6B"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13-14</w:t>
            </w: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ошибок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допускает  11-12 ошибок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допускает  9-10 ошибок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допускает  7-8  ошибок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C31C30" w:rsidRDefault="00B633F2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допускает  5-6 ошибок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463E75" w:rsidRDefault="00B633F2" w:rsidP="00CB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допускает  3-4  ошибки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463E75" w:rsidRDefault="00B633F2" w:rsidP="00CB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допускает  1-2 ошибки в сумме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33F2" w:rsidRPr="00C31C30" w:rsidTr="001A1E6B">
        <w:tc>
          <w:tcPr>
            <w:tcW w:w="709" w:type="dxa"/>
          </w:tcPr>
          <w:p w:rsidR="00B633F2" w:rsidRPr="00463E75" w:rsidRDefault="00B633F2" w:rsidP="00CB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633F2" w:rsidRPr="00FD0E21" w:rsidRDefault="00B633F2" w:rsidP="00C3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Ученик/ца не допускает ошибки</w:t>
            </w:r>
          </w:p>
        </w:tc>
        <w:tc>
          <w:tcPr>
            <w:tcW w:w="816" w:type="dxa"/>
            <w:gridSpan w:val="2"/>
          </w:tcPr>
          <w:p w:rsidR="00B633F2" w:rsidRPr="00C31C30" w:rsidRDefault="001A1E6B" w:rsidP="00CB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B77F4" w:rsidRDefault="00CB77F4" w:rsidP="00CB77F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4113A" w:rsidRPr="0084113A" w:rsidRDefault="0084113A" w:rsidP="00CB77F4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84113A" w:rsidRPr="0084113A" w:rsidSect="00C7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3F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7F4"/>
    <w:rsid w:val="001A1E6B"/>
    <w:rsid w:val="003C1549"/>
    <w:rsid w:val="00463E75"/>
    <w:rsid w:val="004A29F3"/>
    <w:rsid w:val="007472C9"/>
    <w:rsid w:val="0084113A"/>
    <w:rsid w:val="00B05A1B"/>
    <w:rsid w:val="00B148AD"/>
    <w:rsid w:val="00B633F2"/>
    <w:rsid w:val="00C31C30"/>
    <w:rsid w:val="00C759B0"/>
    <w:rsid w:val="00C77AB0"/>
    <w:rsid w:val="00CB77F4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94EB"/>
  <w15:docId w15:val="{45C5E61C-031E-40AA-BAD0-B399922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Терзи</cp:lastModifiedBy>
  <cp:revision>15</cp:revision>
  <cp:lastPrinted>2020-01-30T11:18:00Z</cp:lastPrinted>
  <dcterms:created xsi:type="dcterms:W3CDTF">2020-01-30T10:25:00Z</dcterms:created>
  <dcterms:modified xsi:type="dcterms:W3CDTF">2022-02-15T14:23:00Z</dcterms:modified>
</cp:coreProperties>
</file>