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333333"/>
          <w:sz w:val="32"/>
        </w:rPr>
        <w:t>ПОСТАНОВЛЕНИЕ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333333"/>
          <w:sz w:val="28"/>
        </w:rPr>
        <w:t>Об утверждении Положения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333333"/>
          <w:sz w:val="28"/>
        </w:rPr>
        <w:t>«О поощрении и стимулировании использования гагаузского языка»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color w:val="333333"/>
          <w:sz w:val="13"/>
          <w:szCs w:val="13"/>
        </w:rPr>
        <w:t>——————————————————————————————————————————————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proofErr w:type="gramStart"/>
      <w:r w:rsidRPr="003E0A87">
        <w:rPr>
          <w:rFonts w:ascii="Tahoma" w:eastAsia="Times New Roman" w:hAnsi="Tahoma" w:cs="Tahoma"/>
          <w:color w:val="333333"/>
          <w:sz w:val="28"/>
          <w:szCs w:val="28"/>
        </w:rPr>
        <w:t>Рассмотрев Постановление Исполнительного комитета Гагаузии №23/6 от 24.07.2019 г. «Об одобрении Положения «О поощрении и стимулировании использования гагаузского языка»», во исполнение п. в) ст. 28 Закона АТО Гагаузия №30-XVII/VI от 26.10.2018 г. «О расширении сферы применения гагаузского языка», в рамках реализации «Программы по расширению сферы применения гагаузского языка», утвержденной Постановлением Народного Собрания Гагаузии 288-ХХVII/VI от 30 июля</w:t>
      </w:r>
      <w:proofErr w:type="gramEnd"/>
      <w:r w:rsidRPr="003E0A87">
        <w:rPr>
          <w:rFonts w:ascii="Tahoma" w:eastAsia="Times New Roman" w:hAnsi="Tahoma" w:cs="Tahoma"/>
          <w:color w:val="333333"/>
          <w:sz w:val="28"/>
          <w:szCs w:val="28"/>
        </w:rPr>
        <w:t xml:space="preserve"> 2019 г., на основании статьи 12 Закона Республики Молдова «Об особом правовом статусе Гагаузии (Гагауз </w:t>
      </w:r>
      <w:proofErr w:type="spellStart"/>
      <w:r w:rsidRPr="003E0A87">
        <w:rPr>
          <w:rFonts w:ascii="Tahoma" w:eastAsia="Times New Roman" w:hAnsi="Tahoma" w:cs="Tahoma"/>
          <w:color w:val="333333"/>
          <w:sz w:val="28"/>
          <w:szCs w:val="28"/>
        </w:rPr>
        <w:t>Ери</w:t>
      </w:r>
      <w:proofErr w:type="spellEnd"/>
      <w:r w:rsidRPr="003E0A87">
        <w:rPr>
          <w:rFonts w:ascii="Tahoma" w:eastAsia="Times New Roman" w:hAnsi="Tahoma" w:cs="Tahoma"/>
          <w:color w:val="333333"/>
          <w:sz w:val="28"/>
          <w:szCs w:val="28"/>
        </w:rPr>
        <w:t>)»,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8"/>
          <w:szCs w:val="28"/>
        </w:rPr>
        <w:t>Народное Собрание Гагаузии принимает настоящее постановление.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8"/>
          <w:szCs w:val="28"/>
        </w:rPr>
        <w:t>1. Утвердить Положение «О поощрении и стимулировании использования гагаузского языка» согласно приложению, являющемуся неотъемлемой частью настоящего постановления.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imes New Roman" w:eastAsia="Times New Roman" w:hAnsi="Times New Roman" w:cs="Times New Roman"/>
          <w:color w:val="333333"/>
          <w:sz w:val="28"/>
          <w:szCs w:val="28"/>
        </w:rPr>
        <w:t>2. Контроль по исполнению настоящего Постановления возложить на постоянную комиссию Народного Собрания Гагаузии по науке, образованию, культуре, языку и культам.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imes New Roman" w:eastAsia="Times New Roman" w:hAnsi="Times New Roman" w:cs="Times New Roman"/>
          <w:color w:val="333333"/>
          <w:sz w:val="28"/>
          <w:szCs w:val="28"/>
        </w:rPr>
        <w:t>3. Настоящее постановление вступает в силу со дня принятия.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333333"/>
          <w:sz w:val="28"/>
        </w:rPr>
        <w:t xml:space="preserve">Председатель </w:t>
      </w:r>
      <w:proofErr w:type="gramStart"/>
      <w:r w:rsidRPr="003E0A87">
        <w:rPr>
          <w:rFonts w:ascii="Tahoma" w:eastAsia="Times New Roman" w:hAnsi="Tahoma" w:cs="Tahoma"/>
          <w:b/>
          <w:bCs/>
          <w:color w:val="333333"/>
          <w:sz w:val="28"/>
        </w:rPr>
        <w:t>Народного</w:t>
      </w:r>
      <w:proofErr w:type="gramEnd"/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333333"/>
          <w:sz w:val="28"/>
        </w:rPr>
        <w:t xml:space="preserve">Собрания Гагаузии                                                                         В.М. </w:t>
      </w:r>
      <w:proofErr w:type="spellStart"/>
      <w:r w:rsidRPr="003E0A87">
        <w:rPr>
          <w:rFonts w:ascii="Tahoma" w:eastAsia="Times New Roman" w:hAnsi="Tahoma" w:cs="Tahoma"/>
          <w:b/>
          <w:bCs/>
          <w:color w:val="333333"/>
          <w:sz w:val="28"/>
        </w:rPr>
        <w:t>Кысса</w:t>
      </w:r>
      <w:proofErr w:type="spellEnd"/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proofErr w:type="spellStart"/>
      <w:r w:rsidRPr="003E0A87">
        <w:rPr>
          <w:rFonts w:ascii="Tahoma" w:eastAsia="Times New Roman" w:hAnsi="Tahoma" w:cs="Tahoma"/>
          <w:color w:val="333333"/>
          <w:sz w:val="28"/>
          <w:szCs w:val="28"/>
        </w:rPr>
        <w:t>мун</w:t>
      </w:r>
      <w:proofErr w:type="spellEnd"/>
      <w:r w:rsidRPr="003E0A87">
        <w:rPr>
          <w:rFonts w:ascii="Tahoma" w:eastAsia="Times New Roman" w:hAnsi="Tahoma" w:cs="Tahoma"/>
          <w:color w:val="333333"/>
          <w:sz w:val="28"/>
          <w:szCs w:val="28"/>
        </w:rPr>
        <w:t>. Комрат, 15 октября 2019 г.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color w:val="333333"/>
          <w:sz w:val="28"/>
          <w:szCs w:val="28"/>
        </w:rPr>
        <w:t>№ 326-ХХХ/VI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4"/>
          <w:szCs w:val="24"/>
        </w:rPr>
        <w:t>Приложение к постановлению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4"/>
          <w:szCs w:val="24"/>
        </w:rPr>
        <w:t>Народного Собрания Гагаузии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color w:val="333333"/>
          <w:sz w:val="24"/>
          <w:szCs w:val="24"/>
        </w:rPr>
        <w:t>   № 326-ХХХ/VI от 15 октября 2019 г.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333333"/>
          <w:sz w:val="26"/>
        </w:rPr>
        <w:lastRenderedPageBreak/>
        <w:t>ПОЛОЖЕНИЕ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333333"/>
          <w:sz w:val="26"/>
        </w:rPr>
        <w:t>о поощрении и стимулировании использования гагаузского языка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000000"/>
          <w:sz w:val="26"/>
        </w:rPr>
        <w:t>I. Общие положения</w:t>
      </w:r>
    </w:p>
    <w:p w:rsidR="003E0A87" w:rsidRPr="003E0A87" w:rsidRDefault="003E0A87" w:rsidP="003E0A8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принципы, 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размеры, условия, порядок, формы и способы поощрения и стимулирования использования гагаузского языка в </w:t>
      </w:r>
      <w:r w:rsidRPr="003E0A87">
        <w:rPr>
          <w:rFonts w:ascii="Arial" w:eastAsia="Times New Roman" w:hAnsi="Arial" w:cs="Arial"/>
          <w:color w:val="333333"/>
          <w:sz w:val="26"/>
          <w:szCs w:val="26"/>
        </w:rPr>
        <w:t>сфере образования в АТО Гагаузия.</w:t>
      </w:r>
    </w:p>
    <w:p w:rsidR="003E0A87" w:rsidRPr="003E0A87" w:rsidRDefault="003E0A87" w:rsidP="003E0A8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</w:p>
    <w:p w:rsidR="003E0A87" w:rsidRPr="003E0A87" w:rsidRDefault="003E0A87" w:rsidP="003E0A8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сфере образования в АТО Гагаузия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, выделяются из Фонда по спасению гагаузского языка (далее Фонд)</w:t>
      </w:r>
      <w:r w:rsidRPr="003E0A87">
        <w:rPr>
          <w:rFonts w:ascii="Arial" w:eastAsia="Times New Roman" w:hAnsi="Arial" w:cs="Arial"/>
          <w:color w:val="333333"/>
          <w:sz w:val="26"/>
          <w:szCs w:val="26"/>
        </w:rPr>
        <w:t>.</w:t>
      </w:r>
    </w:p>
    <w:p w:rsidR="003E0A87" w:rsidRPr="003E0A87" w:rsidRDefault="003E0A87" w:rsidP="003E0A8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</w:p>
    <w:p w:rsidR="003E0A87" w:rsidRPr="003E0A87" w:rsidRDefault="003E0A87" w:rsidP="003E0A8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</w:p>
    <w:p w:rsidR="003E0A87" w:rsidRPr="003E0A87" w:rsidRDefault="003E0A87" w:rsidP="003E0A8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</w:p>
    <w:p w:rsidR="003E0A87" w:rsidRPr="003E0A87" w:rsidRDefault="003E0A87" w:rsidP="003E0A8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по спасению гагаузского языка 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(далее Комиссия).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000000"/>
          <w:sz w:val="26"/>
        </w:rPr>
        <w:t>II. Виды поощряющих и стимулирующих выплат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color w:val="333333"/>
          <w:sz w:val="26"/>
          <w:szCs w:val="26"/>
        </w:rPr>
        <w:t>8. В соответствии со ст.ст. 11, 13, 15</w:t>
      </w:r>
      <w:r w:rsidRPr="003E0A87">
        <w:rPr>
          <w:rFonts w:ascii="Tahoma" w:eastAsia="Times New Roman" w:hAnsi="Tahoma" w:cs="Tahoma"/>
          <w:color w:val="000000"/>
          <w:sz w:val="26"/>
          <w:szCs w:val="26"/>
        </w:rPr>
        <w:t> Закона АТО Гагаузия «О расширении сферы применения гагаузского языка» № 30-XVII/VI от 26 октября 2018 года</w:t>
      </w:r>
      <w:r w:rsidRPr="003E0A87">
        <w:rPr>
          <w:rFonts w:ascii="Tahoma" w:eastAsia="Times New Roman" w:hAnsi="Tahoma" w:cs="Tahoma"/>
          <w:color w:val="333333"/>
          <w:sz w:val="26"/>
          <w:szCs w:val="26"/>
        </w:rPr>
        <w:t> установлены следующие поощряющие и стимулирующие выплаты: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color w:val="333333"/>
          <w:sz w:val="26"/>
          <w:szCs w:val="26"/>
        </w:rPr>
        <w:t>а) </w:t>
      </w:r>
      <w:r w:rsidRPr="003E0A87">
        <w:rPr>
          <w:rFonts w:ascii="Tahoma" w:eastAsia="Times New Roman" w:hAnsi="Tahoma" w:cs="Tahoma"/>
          <w:color w:val="000000"/>
          <w:sz w:val="26"/>
          <w:szCs w:val="26"/>
        </w:rPr>
        <w:t>гарантированные стимулирующие выплаты;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б) специальные надбавки к заработной плате;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в) разовые стимулирующие выплаты.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000000"/>
          <w:sz w:val="26"/>
        </w:rPr>
        <w:t>III. Порядок и условия выплат стимулирующего характера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а) обеспечиваются условия для изучения и широкого использования гагаузского языка;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б) 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руководители создают языковую среду через общение персонала с детьми, родителями на гагаузском языке в течение всего дня;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в) предмет «Изобразительное искусство» преподается на гагаузском языке;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г) 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демонстрируются мультфильмы на гагаузском языке, практикуется чтение сказок на гагаузском языке при подготовке детей к дневному сну;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proofErr w:type="spellStart"/>
      <w:r w:rsidRPr="003E0A87">
        <w:rPr>
          <w:rFonts w:ascii="Arial" w:eastAsia="Times New Roman" w:hAnsi="Arial" w:cs="Arial"/>
          <w:color w:val="333333"/>
          <w:sz w:val="26"/>
          <w:szCs w:val="26"/>
        </w:rPr>
        <w:t>д</w:t>
      </w:r>
      <w:proofErr w:type="spellEnd"/>
      <w:r w:rsidRPr="003E0A87">
        <w:rPr>
          <w:rFonts w:ascii="Arial" w:eastAsia="Times New Roman" w:hAnsi="Arial" w:cs="Arial"/>
          <w:color w:val="333333"/>
          <w:sz w:val="26"/>
          <w:szCs w:val="26"/>
        </w:rPr>
        <w:t>) 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сценарий и репертуар детских утренников и различных мероприятий содержит не менее</w:t>
      </w:r>
      <w:r w:rsidRPr="003E0A87">
        <w:rPr>
          <w:rFonts w:ascii="Arial" w:eastAsia="Times New Roman" w:hAnsi="Arial" w:cs="Arial"/>
          <w:color w:val="FF0000"/>
          <w:sz w:val="26"/>
          <w:szCs w:val="26"/>
        </w:rPr>
        <w:t> 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50% материала на гагаузском языке с включением гагаузских народных танцев и песен.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а) обеспечиваются условия для изучения и широкого использования гагаузского языка, увеличение доли дисциплин, преподающихся на гагаузском языке;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color w:val="000000"/>
          <w:sz w:val="26"/>
          <w:szCs w:val="26"/>
        </w:rPr>
        <w:lastRenderedPageBreak/>
        <w:t xml:space="preserve">б) руководители учреждений способствуют использованию гагаузского языка во </w:t>
      </w:r>
      <w:proofErr w:type="spellStart"/>
      <w:r w:rsidRPr="003E0A87">
        <w:rPr>
          <w:rFonts w:ascii="Tahoma" w:eastAsia="Times New Roman" w:hAnsi="Tahoma" w:cs="Tahoma"/>
          <w:color w:val="000000"/>
          <w:sz w:val="26"/>
          <w:szCs w:val="26"/>
        </w:rPr>
        <w:t>внеучебное</w:t>
      </w:r>
      <w:proofErr w:type="spellEnd"/>
      <w:r w:rsidRPr="003E0A87">
        <w:rPr>
          <w:rFonts w:ascii="Tahoma" w:eastAsia="Times New Roman" w:hAnsi="Tahoma" w:cs="Tahoma"/>
          <w:color w:val="000000"/>
          <w:sz w:val="26"/>
          <w:szCs w:val="26"/>
        </w:rPr>
        <w:t xml:space="preserve"> время, поощряют общение учащихся между собой и</w:t>
      </w:r>
      <w:r w:rsidRPr="003E0A87">
        <w:rPr>
          <w:rFonts w:ascii="Tahoma" w:eastAsia="Times New Roman" w:hAnsi="Tahoma" w:cs="Tahoma"/>
          <w:color w:val="FF0000"/>
          <w:sz w:val="26"/>
          <w:szCs w:val="26"/>
        </w:rPr>
        <w:t> </w:t>
      </w:r>
      <w:r w:rsidRPr="003E0A87">
        <w:rPr>
          <w:rFonts w:ascii="Tahoma" w:eastAsia="Times New Roman" w:hAnsi="Tahoma" w:cs="Tahoma"/>
          <w:color w:val="000000"/>
          <w:sz w:val="26"/>
          <w:szCs w:val="26"/>
        </w:rPr>
        <w:t>с</w:t>
      </w:r>
      <w:r w:rsidRPr="003E0A87">
        <w:rPr>
          <w:rFonts w:ascii="Tahoma" w:eastAsia="Times New Roman" w:hAnsi="Tahoma" w:cs="Tahoma"/>
          <w:color w:val="FF0000"/>
          <w:sz w:val="26"/>
          <w:szCs w:val="26"/>
        </w:rPr>
        <w:t> </w:t>
      </w:r>
      <w:r w:rsidRPr="003E0A87">
        <w:rPr>
          <w:rFonts w:ascii="Tahoma" w:eastAsia="Times New Roman" w:hAnsi="Tahoma" w:cs="Tahoma"/>
          <w:color w:val="000000"/>
          <w:sz w:val="26"/>
          <w:szCs w:val="26"/>
        </w:rPr>
        <w:t>преподавателями на гагаузском языке;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в) не менее 40% внеклассных мероприятий (линейки, конкурсы, литературные вечера и другие) проводятся на гагаузском языке;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г) процент качества знаний, продемонстрированных при сдаче БАК;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proofErr w:type="spellStart"/>
      <w:r w:rsidRPr="003E0A87">
        <w:rPr>
          <w:rFonts w:ascii="Arial" w:eastAsia="Times New Roman" w:hAnsi="Arial" w:cs="Arial"/>
          <w:color w:val="333333"/>
          <w:sz w:val="26"/>
          <w:szCs w:val="26"/>
        </w:rPr>
        <w:t>д</w:t>
      </w:r>
      <w:proofErr w:type="spellEnd"/>
      <w:r w:rsidRPr="003E0A87">
        <w:rPr>
          <w:rFonts w:ascii="Arial" w:eastAsia="Times New Roman" w:hAnsi="Arial" w:cs="Arial"/>
          <w:color w:val="333333"/>
          <w:sz w:val="26"/>
          <w:szCs w:val="26"/>
        </w:rPr>
        <w:t> 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призовые места на региональных и республиканских конкурсах;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е) 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участие в региональных мероприятиях.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000000"/>
          <w:sz w:val="26"/>
        </w:rPr>
        <w:t>IV. Организация деятельности Специализированной комиссии по расширению сферы применения гагаузского языка в области образования АТО Гагаузия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22. В состав </w:t>
      </w:r>
      <w:r w:rsidRPr="003E0A87">
        <w:rPr>
          <w:rFonts w:ascii="Arial" w:eastAsia="Times New Roman" w:hAnsi="Arial" w:cs="Arial"/>
          <w:color w:val="000000"/>
          <w:sz w:val="26"/>
          <w:szCs w:val="26"/>
        </w:rPr>
        <w:t>Специализированной комиссии входят</w:t>
      </w:r>
      <w:r w:rsidRPr="003E0A87">
        <w:rPr>
          <w:rFonts w:ascii="Arial" w:eastAsia="Times New Roman" w:hAnsi="Arial" w:cs="Arial"/>
          <w:color w:val="333333"/>
          <w:sz w:val="26"/>
          <w:szCs w:val="26"/>
        </w:rPr>
        <w:t>: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Председатель комиссии: начальник Главного Управления образования Гагаузии;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Заместитель председателя комиссии: заместитель начальника Главного Управления образования Гагаузии;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333333"/>
          <w:sz w:val="26"/>
        </w:rPr>
        <w:t>Члены комиссии: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333333"/>
          <w:sz w:val="26"/>
        </w:rPr>
        <w:t>— </w:t>
      </w:r>
      <w:r w:rsidRPr="003E0A87">
        <w:rPr>
          <w:rFonts w:ascii="Tahoma" w:eastAsia="Times New Roman" w:hAnsi="Tahoma" w:cs="Tahoma"/>
          <w:color w:val="333333"/>
          <w:sz w:val="26"/>
          <w:szCs w:val="26"/>
        </w:rPr>
        <w:t>председатель комиссии Народного Собрания Гагаузии по науке, образованию, культуре и культам;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— специалист Главного Управления образования Гагаузии, секретарь Комиссии;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— специалист Главного Управления образования Гагаузии;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 xml:space="preserve">— специалист, делегированный </w:t>
      </w:r>
      <w:proofErr w:type="spellStart"/>
      <w:r w:rsidRPr="003E0A87">
        <w:rPr>
          <w:rFonts w:ascii="Arial" w:eastAsia="Times New Roman" w:hAnsi="Arial" w:cs="Arial"/>
          <w:color w:val="333333"/>
          <w:sz w:val="26"/>
          <w:szCs w:val="26"/>
        </w:rPr>
        <w:t>Комратским</w:t>
      </w:r>
      <w:proofErr w:type="spellEnd"/>
      <w:r w:rsidRPr="003E0A87">
        <w:rPr>
          <w:rFonts w:ascii="Arial" w:eastAsia="Times New Roman" w:hAnsi="Arial" w:cs="Arial"/>
          <w:color w:val="333333"/>
          <w:sz w:val="26"/>
          <w:szCs w:val="26"/>
        </w:rPr>
        <w:t xml:space="preserve"> государственным университетом;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 xml:space="preserve">— специалист, делегированный </w:t>
      </w:r>
      <w:proofErr w:type="spellStart"/>
      <w:r w:rsidRPr="003E0A87">
        <w:rPr>
          <w:rFonts w:ascii="Arial" w:eastAsia="Times New Roman" w:hAnsi="Arial" w:cs="Arial"/>
          <w:color w:val="333333"/>
          <w:sz w:val="26"/>
          <w:szCs w:val="26"/>
        </w:rPr>
        <w:t>Комратским</w:t>
      </w:r>
      <w:proofErr w:type="spellEnd"/>
      <w:r w:rsidRPr="003E0A87">
        <w:rPr>
          <w:rFonts w:ascii="Arial" w:eastAsia="Times New Roman" w:hAnsi="Arial" w:cs="Arial"/>
          <w:color w:val="333333"/>
          <w:sz w:val="26"/>
          <w:szCs w:val="26"/>
        </w:rPr>
        <w:t xml:space="preserve"> Колледжем им. М. </w:t>
      </w:r>
      <w:proofErr w:type="spellStart"/>
      <w:r w:rsidRPr="003E0A87">
        <w:rPr>
          <w:rFonts w:ascii="Arial" w:eastAsia="Times New Roman" w:hAnsi="Arial" w:cs="Arial"/>
          <w:color w:val="333333"/>
          <w:sz w:val="26"/>
          <w:szCs w:val="26"/>
        </w:rPr>
        <w:t>Чакира</w:t>
      </w:r>
      <w:proofErr w:type="spellEnd"/>
      <w:r w:rsidRPr="003E0A87">
        <w:rPr>
          <w:rFonts w:ascii="Arial" w:eastAsia="Times New Roman" w:hAnsi="Arial" w:cs="Arial"/>
          <w:color w:val="333333"/>
          <w:sz w:val="26"/>
          <w:szCs w:val="26"/>
        </w:rPr>
        <w:t>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23. Состав Специализированной комиссии утверждается приказом начальника Главного Управления образования Гагаузии.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24. Возглавляет Специализированную комиссию председатель комиссии, который руководит проведением заседания.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25. Заместитель председателя Специализированной комиссии исполняет функции председателя Комиссии в его отсутствие.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lastRenderedPageBreak/>
        <w:t>26. Секретарь Специализированной комиссии: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а) поддерживает связь и своевременно передаёт всю информацию членам Специализированной комиссии;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б) ведет протоколы заседаний;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в) оформляет ходатайств в адрес Комиссии по распределению Фонда по спасению гагаузского языка о выплате стимулирующих выплат и надбавок, определенных настоящим Положением;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г) ведет иную документацию Специализированной комиссии.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27. Заседание Специализированной комиссии считается правомочным, если в заседании принимают участие не менее двух третей членов комиссии.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28. Решение Специализированной комиссии принимаются большинством голосов присутствующих на заседании комиссии.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 xml:space="preserve">29. Решения оформляются протоколом, который подписывается членами Специализированной комиссии, </w:t>
      </w:r>
      <w:proofErr w:type="gramStart"/>
      <w:r w:rsidRPr="003E0A87">
        <w:rPr>
          <w:rFonts w:ascii="Arial" w:eastAsia="Times New Roman" w:hAnsi="Arial" w:cs="Arial"/>
          <w:color w:val="000000"/>
          <w:sz w:val="26"/>
          <w:szCs w:val="26"/>
        </w:rPr>
        <w:t>присутствовавших</w:t>
      </w:r>
      <w:proofErr w:type="gramEnd"/>
      <w:r w:rsidRPr="003E0A87">
        <w:rPr>
          <w:rFonts w:ascii="Arial" w:eastAsia="Times New Roman" w:hAnsi="Arial" w:cs="Arial"/>
          <w:color w:val="000000"/>
          <w:sz w:val="26"/>
          <w:szCs w:val="26"/>
        </w:rPr>
        <w:t xml:space="preserve"> на заседании.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30. Заседания комиссии проводятся по мере необходимости.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31. В компетенцию Специализированной комиссии входит: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color w:val="000000"/>
          <w:sz w:val="26"/>
          <w:szCs w:val="26"/>
        </w:rPr>
        <w:t>а) одобрение Положений, необходимых для реализации </w:t>
      </w:r>
      <w:r w:rsidRPr="003E0A87">
        <w:rPr>
          <w:rFonts w:ascii="Tahoma" w:eastAsia="Times New Roman" w:hAnsi="Tahoma" w:cs="Tahoma"/>
          <w:color w:val="333333"/>
          <w:sz w:val="26"/>
          <w:szCs w:val="26"/>
        </w:rPr>
        <w:t>Программы и плана мероприятий, направленных на реализацию Закона АТО Гагаузия «О расширении сферы применения гагаузского языка»</w:t>
      </w:r>
      <w:r w:rsidRPr="003E0A87">
        <w:rPr>
          <w:rFonts w:ascii="Tahoma" w:eastAsia="Times New Roman" w:hAnsi="Tahoma" w:cs="Tahoma"/>
          <w:color w:val="000000"/>
          <w:sz w:val="26"/>
          <w:szCs w:val="26"/>
        </w:rPr>
        <w:t>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 xml:space="preserve">б) рассмотрение ходатайств, представленных </w:t>
      </w:r>
      <w:proofErr w:type="spellStart"/>
      <w:r w:rsidRPr="003E0A87">
        <w:rPr>
          <w:rFonts w:ascii="Arial" w:eastAsia="Times New Roman" w:hAnsi="Arial" w:cs="Arial"/>
          <w:color w:val="000000"/>
          <w:sz w:val="26"/>
          <w:szCs w:val="26"/>
        </w:rPr>
        <w:t>доуниверситетскими</w:t>
      </w:r>
      <w:proofErr w:type="spellEnd"/>
      <w:r w:rsidRPr="003E0A87">
        <w:rPr>
          <w:rFonts w:ascii="Arial" w:eastAsia="Times New Roman" w:hAnsi="Arial" w:cs="Arial"/>
          <w:color w:val="000000"/>
          <w:sz w:val="26"/>
          <w:szCs w:val="26"/>
        </w:rPr>
        <w:t xml:space="preserve"> учебными заведениями, КГУ, Колледжем о возможности выплат стимулирующего характера и надбавок, определенных настоящим Положением;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в) рассмотрение приложенных к ходатайству подтверждающих материалов;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color w:val="000000"/>
          <w:sz w:val="26"/>
          <w:szCs w:val="26"/>
        </w:rPr>
        <w:t>г) принятие заключения </w:t>
      </w:r>
      <w:r w:rsidRPr="003E0A87">
        <w:rPr>
          <w:rFonts w:ascii="Tahoma" w:eastAsia="Times New Roman" w:hAnsi="Tahoma" w:cs="Tahoma"/>
          <w:color w:val="333333"/>
          <w:sz w:val="26"/>
          <w:szCs w:val="26"/>
        </w:rPr>
        <w:t>о поощрении и стимулировании использования гагаузского языка</w:t>
      </w:r>
      <w:r w:rsidRPr="003E0A87">
        <w:rPr>
          <w:rFonts w:ascii="Tahoma" w:eastAsia="Times New Roman" w:hAnsi="Tahoma" w:cs="Tahoma"/>
          <w:color w:val="000000"/>
          <w:sz w:val="26"/>
          <w:szCs w:val="26"/>
        </w:rPr>
        <w:t> индивидуально по каждому ходатайству;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proofErr w:type="spellStart"/>
      <w:r w:rsidRPr="003E0A87">
        <w:rPr>
          <w:rFonts w:ascii="Tahoma" w:eastAsia="Times New Roman" w:hAnsi="Tahoma" w:cs="Tahoma"/>
          <w:color w:val="000000"/>
          <w:sz w:val="26"/>
          <w:szCs w:val="26"/>
        </w:rPr>
        <w:t>д</w:t>
      </w:r>
      <w:proofErr w:type="spellEnd"/>
      <w:r w:rsidRPr="003E0A87">
        <w:rPr>
          <w:rFonts w:ascii="Tahoma" w:eastAsia="Times New Roman" w:hAnsi="Tahoma" w:cs="Tahoma"/>
          <w:color w:val="000000"/>
          <w:sz w:val="26"/>
          <w:szCs w:val="26"/>
        </w:rPr>
        <w:t>) утверждение списка бенефициаров для </w:t>
      </w:r>
      <w:r w:rsidRPr="003E0A87">
        <w:rPr>
          <w:rFonts w:ascii="Tahoma" w:eastAsia="Times New Roman" w:hAnsi="Tahoma" w:cs="Tahoma"/>
          <w:color w:val="333333"/>
          <w:sz w:val="26"/>
          <w:szCs w:val="26"/>
        </w:rPr>
        <w:t>поощрения и стимулирования по использованию гагаузского языка в сфере образования АТО Гагаузия;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е) предоставление заключения в адрес Комиссии по распределению Фонда по спасению гагаузского языка о выплатах стимулирующего характера и надбавок;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lastRenderedPageBreak/>
        <w:t>ё) предоставление заявки на специальный региональный заказ в адрес Комиссии по распределению Фонда по спасению гагаузского языка;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000000"/>
          <w:sz w:val="26"/>
          <w:szCs w:val="26"/>
        </w:rPr>
        <w:t>ж) объявление и проведение конкурса о специальном региональном заказе.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b/>
          <w:bCs/>
          <w:color w:val="000000"/>
          <w:sz w:val="26"/>
        </w:rPr>
        <w:t>V. Заключительные положения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Arial" w:eastAsia="Times New Roman" w:hAnsi="Arial" w:cs="Arial"/>
          <w:color w:val="333333"/>
          <w:sz w:val="26"/>
          <w:szCs w:val="26"/>
        </w:rPr>
        <w:t>32. Изменения и дополнения в настоящее Положение вносятся Исполнительным Комитетом и утверждаются Народным Собранием Гагаузии.</w:t>
      </w:r>
    </w:p>
    <w:p w:rsidR="003E0A87" w:rsidRPr="003E0A87" w:rsidRDefault="003E0A87" w:rsidP="003E0A8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3E0A87">
        <w:rPr>
          <w:rFonts w:ascii="Tahoma" w:eastAsia="Times New Roman" w:hAnsi="Tahoma" w:cs="Tahoma"/>
          <w:color w:val="333333"/>
          <w:sz w:val="26"/>
          <w:szCs w:val="26"/>
        </w:rPr>
        <w:t>33. Настоящее Положение вступает в силу </w:t>
      </w:r>
      <w:proofErr w:type="spellStart"/>
      <w:r w:rsidRPr="003E0A87">
        <w:rPr>
          <w:rFonts w:ascii="Tahoma" w:eastAsia="Times New Roman" w:hAnsi="Tahoma" w:cs="Tahoma"/>
          <w:color w:val="333333"/>
          <w:sz w:val="26"/>
          <w:szCs w:val="26"/>
        </w:rPr>
        <w:t>c</w:t>
      </w:r>
      <w:proofErr w:type="spellEnd"/>
      <w:r w:rsidRPr="003E0A87">
        <w:rPr>
          <w:rFonts w:ascii="Tahoma" w:eastAsia="Times New Roman" w:hAnsi="Tahoma" w:cs="Tahoma"/>
          <w:color w:val="333333"/>
          <w:sz w:val="26"/>
          <w:szCs w:val="26"/>
        </w:rPr>
        <w:t> 01 января 2020 года.</w:t>
      </w:r>
    </w:p>
    <w:p w:rsidR="00141343" w:rsidRDefault="00141343"/>
    <w:sectPr w:rsidR="00141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7E"/>
    <w:multiLevelType w:val="multilevel"/>
    <w:tmpl w:val="12B4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E0A87"/>
    <w:rsid w:val="00141343"/>
    <w:rsid w:val="003E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0A87"/>
    <w:rPr>
      <w:b/>
      <w:bCs/>
    </w:rPr>
  </w:style>
  <w:style w:type="paragraph" w:customStyle="1" w:styleId="normal">
    <w:name w:val="normal"/>
    <w:basedOn w:val="a"/>
    <w:rsid w:val="003E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3E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5664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2025-11-21T09:38:00Z</dcterms:created>
  <dcterms:modified xsi:type="dcterms:W3CDTF">2025-11-21T09:38:00Z</dcterms:modified>
</cp:coreProperties>
</file>